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B1" w:rsidRDefault="00BA45B1" w:rsidP="00BA45B1">
      <w:pPr>
        <w:pStyle w:val="Default"/>
        <w:rPr>
          <w:sz w:val="23"/>
          <w:szCs w:val="23"/>
        </w:rPr>
      </w:pPr>
      <w:r>
        <w:rPr>
          <w:b/>
          <w:bCs/>
          <w:sz w:val="23"/>
          <w:szCs w:val="23"/>
        </w:rPr>
        <w:t xml:space="preserve">                            </w:t>
      </w:r>
      <w:r>
        <w:rPr>
          <w:b/>
          <w:bCs/>
          <w:sz w:val="23"/>
          <w:szCs w:val="23"/>
        </w:rPr>
        <w:t>Памятка «Информационная безопасность детей</w:t>
      </w:r>
      <w:proofErr w:type="gramStart"/>
      <w:r>
        <w:rPr>
          <w:b/>
          <w:bCs/>
          <w:sz w:val="23"/>
          <w:szCs w:val="23"/>
        </w:rPr>
        <w:t xml:space="preserve">» </w:t>
      </w:r>
      <w:r>
        <w:rPr>
          <w:b/>
          <w:bCs/>
          <w:sz w:val="23"/>
          <w:szCs w:val="23"/>
        </w:rPr>
        <w:t>.</w:t>
      </w:r>
      <w:bookmarkStart w:id="0" w:name="_GoBack"/>
      <w:bookmarkEnd w:id="0"/>
      <w:proofErr w:type="gramEnd"/>
    </w:p>
    <w:p w:rsidR="00BA45B1" w:rsidRDefault="00BA45B1" w:rsidP="00BA45B1">
      <w:pPr>
        <w:pStyle w:val="Default"/>
        <w:rPr>
          <w:sz w:val="23"/>
          <w:szCs w:val="23"/>
        </w:rPr>
      </w:pPr>
      <w:r>
        <w:rPr>
          <w:sz w:val="23"/>
          <w:szCs w:val="23"/>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BA45B1" w:rsidRDefault="00BA45B1" w:rsidP="00BA45B1">
      <w:pPr>
        <w:pStyle w:val="Default"/>
        <w:rPr>
          <w:sz w:val="23"/>
          <w:szCs w:val="23"/>
        </w:rPr>
      </w:pPr>
      <w:r>
        <w:rPr>
          <w:sz w:val="23"/>
          <w:szCs w:val="23"/>
        </w:rPr>
        <w:t xml:space="preserve">Прежде чем ограждать ребенка от воздействия медиа-продукции, необходимо разобраться, какая именно информация может причинить ему вред. </w:t>
      </w:r>
    </w:p>
    <w:p w:rsidR="00BA45B1" w:rsidRDefault="00BA45B1" w:rsidP="00BA45B1">
      <w:pPr>
        <w:pStyle w:val="Default"/>
        <w:rPr>
          <w:sz w:val="23"/>
          <w:szCs w:val="23"/>
        </w:rPr>
      </w:pPr>
      <w:r>
        <w:rPr>
          <w:sz w:val="23"/>
          <w:szCs w:val="23"/>
        </w:rPr>
        <w:t xml:space="preserve">С 2012 года в Российской Федерации действует Федеральный закон РФ от 29.12.2010 №436-ФЗ «О защите детей от информации, причиняющей вред их здоровью и развитию», который направлен на защиту детей от травмирующего воздействия на их неокрепшую психику негативной и, способной развить в ребенке порочные наклонности информации. </w:t>
      </w:r>
    </w:p>
    <w:p w:rsidR="00BA45B1" w:rsidRDefault="00BA45B1" w:rsidP="00BA45B1">
      <w:pPr>
        <w:pStyle w:val="Default"/>
        <w:rPr>
          <w:sz w:val="23"/>
          <w:szCs w:val="23"/>
        </w:rPr>
      </w:pPr>
      <w:r>
        <w:rPr>
          <w:sz w:val="23"/>
          <w:szCs w:val="23"/>
        </w:rPr>
        <w:t xml:space="preserve">Какая информация причиняет вред здоровью и развитию детей? </w:t>
      </w:r>
    </w:p>
    <w:p w:rsidR="00BA45B1" w:rsidRDefault="00BA45B1" w:rsidP="00BA45B1">
      <w:pPr>
        <w:pStyle w:val="Default"/>
        <w:rPr>
          <w:sz w:val="23"/>
          <w:szCs w:val="23"/>
        </w:rPr>
      </w:pPr>
      <w:r>
        <w:rPr>
          <w:sz w:val="23"/>
          <w:szCs w:val="23"/>
        </w:rPr>
        <w:t xml:space="preserve">- побуждающая детей к совершению действий, представляющих угрозу их жизни и (или) здоровью, в том числе к причинению вреда своему здоровью, самоубийству; </w:t>
      </w:r>
    </w:p>
    <w:p w:rsidR="00BA45B1" w:rsidRDefault="00BA45B1" w:rsidP="00BA45B1">
      <w:pPr>
        <w:pStyle w:val="Default"/>
        <w:rPr>
          <w:sz w:val="23"/>
          <w:szCs w:val="23"/>
        </w:rPr>
      </w:pPr>
      <w:r>
        <w:rPr>
          <w:sz w:val="23"/>
          <w:szCs w:val="23"/>
        </w:rPr>
        <w:t xml:space="preserve">-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BA45B1" w:rsidRDefault="00BA45B1" w:rsidP="00BA45B1">
      <w:pPr>
        <w:pStyle w:val="Default"/>
        <w:rPr>
          <w:sz w:val="23"/>
          <w:szCs w:val="23"/>
        </w:rPr>
      </w:pPr>
      <w:r>
        <w:rPr>
          <w:sz w:val="23"/>
          <w:szCs w:val="23"/>
        </w:rPr>
        <w:t xml:space="preserve">- содержащая информацию порнографического характера; </w:t>
      </w:r>
    </w:p>
    <w:p w:rsidR="00BA45B1" w:rsidRDefault="00BA45B1" w:rsidP="00BA45B1">
      <w:pPr>
        <w:pStyle w:val="Default"/>
        <w:rPr>
          <w:sz w:val="23"/>
          <w:szCs w:val="23"/>
        </w:rPr>
      </w:pPr>
      <w:r>
        <w:rPr>
          <w:sz w:val="23"/>
          <w:szCs w:val="23"/>
        </w:rPr>
        <w:t xml:space="preserve">- отрицающая семейные ценности и формирующая неуважение к родителям и (или) другим членам семьи; </w:t>
      </w:r>
    </w:p>
    <w:p w:rsidR="00BA45B1" w:rsidRDefault="00BA45B1" w:rsidP="00BA45B1">
      <w:pPr>
        <w:pStyle w:val="Default"/>
        <w:rPr>
          <w:sz w:val="23"/>
          <w:szCs w:val="23"/>
        </w:rPr>
      </w:pPr>
      <w:r>
        <w:rPr>
          <w:sz w:val="23"/>
          <w:szCs w:val="23"/>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BA45B1" w:rsidRDefault="00BA45B1" w:rsidP="00BA45B1">
      <w:pPr>
        <w:pStyle w:val="Default"/>
        <w:rPr>
          <w:sz w:val="23"/>
          <w:szCs w:val="23"/>
        </w:rPr>
      </w:pPr>
      <w:proofErr w:type="gramStart"/>
      <w:r>
        <w:rPr>
          <w:sz w:val="23"/>
          <w:szCs w:val="23"/>
        </w:rPr>
        <w:t>оправдывающая</w:t>
      </w:r>
      <w:proofErr w:type="gramEnd"/>
      <w:r>
        <w:rPr>
          <w:sz w:val="23"/>
          <w:szCs w:val="23"/>
        </w:rPr>
        <w:t xml:space="preserve"> противоправное поведение; </w:t>
      </w:r>
    </w:p>
    <w:p w:rsidR="00BA45B1" w:rsidRDefault="00BA45B1" w:rsidP="00BA45B1">
      <w:pPr>
        <w:pStyle w:val="Default"/>
        <w:rPr>
          <w:sz w:val="23"/>
          <w:szCs w:val="23"/>
        </w:rPr>
      </w:pPr>
      <w:r>
        <w:rPr>
          <w:sz w:val="23"/>
          <w:szCs w:val="23"/>
        </w:rPr>
        <w:t xml:space="preserve">- содержащая нецензурную брань. </w:t>
      </w:r>
    </w:p>
    <w:p w:rsidR="00BA45B1" w:rsidRDefault="00BA45B1" w:rsidP="00BA45B1">
      <w:pPr>
        <w:pStyle w:val="Default"/>
        <w:rPr>
          <w:sz w:val="23"/>
          <w:szCs w:val="23"/>
        </w:rPr>
      </w:pPr>
      <w:r>
        <w:rPr>
          <w:sz w:val="23"/>
          <w:szCs w:val="23"/>
        </w:rPr>
        <w:t xml:space="preserve">На какие группы делится информационная продукция? </w:t>
      </w:r>
    </w:p>
    <w:p w:rsidR="00BA45B1" w:rsidRDefault="00BA45B1" w:rsidP="00BA45B1">
      <w:pPr>
        <w:pStyle w:val="Default"/>
        <w:rPr>
          <w:sz w:val="23"/>
          <w:szCs w:val="23"/>
        </w:rPr>
      </w:pPr>
      <w:r>
        <w:rPr>
          <w:sz w:val="23"/>
          <w:szCs w:val="23"/>
        </w:rPr>
        <w:t xml:space="preserve">- информационная продукция для детей, не достигших возраста 6 лет; </w:t>
      </w:r>
    </w:p>
    <w:p w:rsidR="00BA45B1" w:rsidRDefault="00BA45B1" w:rsidP="00BA45B1">
      <w:pPr>
        <w:pStyle w:val="Default"/>
        <w:rPr>
          <w:sz w:val="23"/>
          <w:szCs w:val="23"/>
        </w:rPr>
      </w:pPr>
      <w:r>
        <w:rPr>
          <w:sz w:val="23"/>
          <w:szCs w:val="23"/>
        </w:rPr>
        <w:t xml:space="preserve">- информационная продукция для детей, достигших возраста 6 лет; </w:t>
      </w:r>
    </w:p>
    <w:p w:rsidR="00BA45B1" w:rsidRDefault="00BA45B1" w:rsidP="00BA45B1">
      <w:pPr>
        <w:pStyle w:val="Default"/>
        <w:rPr>
          <w:sz w:val="23"/>
          <w:szCs w:val="23"/>
        </w:rPr>
      </w:pPr>
      <w:r>
        <w:rPr>
          <w:sz w:val="23"/>
          <w:szCs w:val="23"/>
        </w:rPr>
        <w:t xml:space="preserve">- информационная продукция для детей, достигших возраста 12 лет; </w:t>
      </w:r>
    </w:p>
    <w:p w:rsidR="00BA45B1" w:rsidRDefault="00BA45B1" w:rsidP="00BA45B1">
      <w:pPr>
        <w:pStyle w:val="Default"/>
        <w:rPr>
          <w:sz w:val="23"/>
          <w:szCs w:val="23"/>
        </w:rPr>
      </w:pPr>
      <w:r>
        <w:rPr>
          <w:sz w:val="23"/>
          <w:szCs w:val="23"/>
        </w:rPr>
        <w:t xml:space="preserve">- информационная продукция для детей, достигших возраста 16 лет; </w:t>
      </w:r>
    </w:p>
    <w:p w:rsidR="00BA45B1" w:rsidRDefault="00BA45B1" w:rsidP="00BA45B1">
      <w:pPr>
        <w:pStyle w:val="Default"/>
        <w:rPr>
          <w:sz w:val="23"/>
          <w:szCs w:val="23"/>
        </w:rPr>
      </w:pPr>
      <w:r>
        <w:rPr>
          <w:sz w:val="23"/>
          <w:szCs w:val="23"/>
        </w:rPr>
        <w:t xml:space="preserve">- информационная продукция, запрещенная для детей. (Статья 6 ФЗ). </w:t>
      </w:r>
    </w:p>
    <w:p w:rsidR="00BA45B1" w:rsidRDefault="00BA45B1" w:rsidP="00BA45B1">
      <w:pPr>
        <w:pStyle w:val="Default"/>
        <w:rPr>
          <w:sz w:val="23"/>
          <w:szCs w:val="23"/>
        </w:rPr>
      </w:pPr>
      <w:r>
        <w:rPr>
          <w:sz w:val="23"/>
          <w:szCs w:val="23"/>
        </w:rPr>
        <w:t xml:space="preserve">Как определить степень опасности информации? </w:t>
      </w:r>
    </w:p>
    <w:p w:rsidR="00BA45B1" w:rsidRDefault="00BA45B1" w:rsidP="00BA45B1">
      <w:pPr>
        <w:pStyle w:val="Default"/>
        <w:rPr>
          <w:sz w:val="23"/>
          <w:szCs w:val="23"/>
        </w:rPr>
      </w:pPr>
      <w:r>
        <w:rPr>
          <w:sz w:val="23"/>
          <w:szCs w:val="23"/>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w:t>
      </w:r>
    </w:p>
    <w:p w:rsidR="00BA45B1" w:rsidRDefault="00BA45B1" w:rsidP="00BA45B1">
      <w:pPr>
        <w:pStyle w:val="Default"/>
        <w:rPr>
          <w:sz w:val="23"/>
          <w:szCs w:val="23"/>
        </w:rPr>
      </w:pPr>
      <w:r>
        <w:rPr>
          <w:sz w:val="23"/>
          <w:szCs w:val="23"/>
        </w:rPr>
        <w:t xml:space="preserve">Принятый федеральный закон позволяет родителям еще до начала просмотра фильма или передачи узнать, для какого возраста рекомендован данный медиа-продукт. </w:t>
      </w:r>
    </w:p>
    <w:p w:rsidR="00BA45B1" w:rsidRDefault="00BA45B1" w:rsidP="00BA45B1">
      <w:pPr>
        <w:pStyle w:val="Default"/>
        <w:rPr>
          <w:sz w:val="23"/>
          <w:szCs w:val="23"/>
        </w:rPr>
      </w:pPr>
      <w:r>
        <w:rPr>
          <w:sz w:val="23"/>
          <w:szCs w:val="23"/>
        </w:rPr>
        <w:t xml:space="preserve">Итак,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w:t>
      </w:r>
    </w:p>
    <w:p w:rsidR="00BA45B1" w:rsidRDefault="00BA45B1" w:rsidP="00BA45B1">
      <w:pPr>
        <w:pStyle w:val="Default"/>
        <w:rPr>
          <w:sz w:val="23"/>
          <w:szCs w:val="23"/>
        </w:rPr>
      </w:pPr>
      <w:r>
        <w:rPr>
          <w:sz w:val="23"/>
          <w:szCs w:val="23"/>
        </w:rPr>
        <w:t xml:space="preserve">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w:t>
      </w:r>
    </w:p>
    <w:p w:rsidR="00BA45B1" w:rsidRDefault="00BA45B1" w:rsidP="00BA45B1">
      <w:pPr>
        <w:pStyle w:val="Default"/>
        <w:rPr>
          <w:rFonts w:ascii="Arial" w:hAnsi="Arial" w:cs="Arial"/>
          <w:color w:val="auto"/>
          <w:sz w:val="16"/>
          <w:szCs w:val="16"/>
        </w:rPr>
      </w:pPr>
      <w:r>
        <w:rPr>
          <w:rFonts w:ascii="Arial" w:hAnsi="Arial" w:cs="Arial"/>
          <w:color w:val="auto"/>
          <w:sz w:val="16"/>
          <w:szCs w:val="16"/>
        </w:rPr>
        <w:t xml:space="preserve">Документ создан в электронной форме. № 56-05-20/03-860-2024 от 08.02.2024. Исполнитель: Филимонова Г. А. Страница 3 из 5. Страница создана: 08.02.2024 13:02 </w:t>
      </w:r>
    </w:p>
    <w:p w:rsidR="00BA45B1" w:rsidRDefault="00BA45B1" w:rsidP="00BA45B1">
      <w:pPr>
        <w:pStyle w:val="Default"/>
        <w:pageBreakBefore/>
        <w:rPr>
          <w:color w:val="auto"/>
          <w:sz w:val="23"/>
          <w:szCs w:val="23"/>
        </w:rPr>
      </w:pPr>
      <w:r>
        <w:rPr>
          <w:color w:val="auto"/>
          <w:sz w:val="23"/>
          <w:szCs w:val="23"/>
        </w:rPr>
        <w:lastRenderedPageBreak/>
        <w:t xml:space="preserve">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кино- или </w:t>
      </w:r>
      <w:proofErr w:type="spellStart"/>
      <w:r>
        <w:rPr>
          <w:color w:val="auto"/>
          <w:sz w:val="23"/>
          <w:szCs w:val="23"/>
        </w:rPr>
        <w:t>видеопоказе</w:t>
      </w:r>
      <w:proofErr w:type="spellEnd"/>
      <w:r>
        <w:rPr>
          <w:color w:val="auto"/>
          <w:sz w:val="23"/>
          <w:szCs w:val="23"/>
        </w:rPr>
        <w:t xml:space="preserve">, а также входного билета, приглашения. </w:t>
      </w:r>
    </w:p>
    <w:p w:rsidR="00BA45B1" w:rsidRDefault="00BA45B1" w:rsidP="00BA45B1">
      <w:pPr>
        <w:pStyle w:val="Default"/>
        <w:rPr>
          <w:color w:val="auto"/>
          <w:sz w:val="23"/>
          <w:szCs w:val="23"/>
        </w:rPr>
      </w:pPr>
      <w:r>
        <w:rPr>
          <w:color w:val="auto"/>
          <w:sz w:val="23"/>
          <w:szCs w:val="23"/>
        </w:rPr>
        <w:t xml:space="preserve">Как обозначается степень опасности информации? </w:t>
      </w:r>
    </w:p>
    <w:p w:rsidR="00BA45B1" w:rsidRDefault="00BA45B1" w:rsidP="00BA45B1">
      <w:pPr>
        <w:pStyle w:val="Default"/>
        <w:rPr>
          <w:color w:val="auto"/>
          <w:sz w:val="23"/>
          <w:szCs w:val="23"/>
        </w:rPr>
      </w:pPr>
      <w:r>
        <w:rPr>
          <w:color w:val="auto"/>
          <w:sz w:val="23"/>
          <w:szCs w:val="23"/>
        </w:rPr>
        <w:t xml:space="preserve">- для детей, не достигших возраста шести лет, - в виде цифры «0» и знака «плюс»; </w:t>
      </w:r>
    </w:p>
    <w:p w:rsidR="00BA45B1" w:rsidRDefault="00BA45B1" w:rsidP="00BA45B1">
      <w:pPr>
        <w:pStyle w:val="Default"/>
        <w:rPr>
          <w:color w:val="auto"/>
          <w:sz w:val="23"/>
          <w:szCs w:val="23"/>
        </w:rPr>
      </w:pPr>
      <w:r>
        <w:rPr>
          <w:color w:val="auto"/>
          <w:sz w:val="23"/>
          <w:szCs w:val="23"/>
        </w:rPr>
        <w:t xml:space="preserve">- для детей, достигших возраста шести лет, - в виде цифры «6» и знака «плюс» и (или) текстового предупреждения в виде словосочетания «для детей старше 6 лет»; </w:t>
      </w:r>
    </w:p>
    <w:p w:rsidR="00BA45B1" w:rsidRDefault="00BA45B1" w:rsidP="00BA45B1">
      <w:pPr>
        <w:pStyle w:val="Default"/>
        <w:rPr>
          <w:color w:val="auto"/>
          <w:sz w:val="23"/>
          <w:szCs w:val="23"/>
        </w:rPr>
      </w:pPr>
      <w:r>
        <w:rPr>
          <w:color w:val="auto"/>
          <w:sz w:val="23"/>
          <w:szCs w:val="23"/>
        </w:rPr>
        <w:t xml:space="preserve">- для детей, достигших возраста двенадцати лет, - в виде цифры «12» и знака «плюс» и (или) текстового предупреждения виде словосочетания «для детей старше 12 лет»; </w:t>
      </w:r>
    </w:p>
    <w:p w:rsidR="00BA45B1" w:rsidRDefault="00BA45B1" w:rsidP="00BA45B1">
      <w:pPr>
        <w:pStyle w:val="Default"/>
        <w:rPr>
          <w:color w:val="auto"/>
          <w:sz w:val="23"/>
          <w:szCs w:val="23"/>
        </w:rPr>
      </w:pPr>
      <w:r>
        <w:rPr>
          <w:color w:val="auto"/>
          <w:sz w:val="23"/>
          <w:szCs w:val="23"/>
        </w:rPr>
        <w:t xml:space="preserve">- для детей, достигших возраста шестнадцати лет, - в виде цифры «16» и знака «плюс» и (или) текстового предупреждения в виде </w:t>
      </w:r>
    </w:p>
    <w:p w:rsidR="00BA45B1" w:rsidRDefault="00BA45B1" w:rsidP="00BA45B1">
      <w:pPr>
        <w:pStyle w:val="Default"/>
        <w:rPr>
          <w:color w:val="auto"/>
          <w:sz w:val="23"/>
          <w:szCs w:val="23"/>
        </w:rPr>
      </w:pPr>
      <w:r>
        <w:rPr>
          <w:color w:val="auto"/>
          <w:sz w:val="23"/>
          <w:szCs w:val="23"/>
        </w:rPr>
        <w:t xml:space="preserve">- словосочетания «для детей старше 16 лет»; </w:t>
      </w:r>
    </w:p>
    <w:p w:rsidR="00BA45B1" w:rsidRDefault="00BA45B1" w:rsidP="00BA45B1">
      <w:pPr>
        <w:pStyle w:val="Default"/>
        <w:rPr>
          <w:color w:val="auto"/>
          <w:sz w:val="23"/>
          <w:szCs w:val="23"/>
        </w:rPr>
      </w:pPr>
      <w:r>
        <w:rPr>
          <w:color w:val="auto"/>
          <w:sz w:val="23"/>
          <w:szCs w:val="23"/>
        </w:rPr>
        <w:t xml:space="preserve">- для детей, - в виде цифры «18» и знака «плюс» и (или) текстового предупреждения в виде словосочетания «запрещено для детей». </w:t>
      </w:r>
    </w:p>
    <w:p w:rsidR="00BA45B1" w:rsidRDefault="00BA45B1" w:rsidP="00BA45B1">
      <w:pPr>
        <w:pStyle w:val="Default"/>
        <w:rPr>
          <w:color w:val="auto"/>
          <w:sz w:val="23"/>
          <w:szCs w:val="23"/>
        </w:rPr>
      </w:pPr>
      <w:r>
        <w:rPr>
          <w:color w:val="auto"/>
          <w:sz w:val="23"/>
          <w:szCs w:val="23"/>
        </w:rPr>
        <w:t xml:space="preserve">ОБРАТИТЕ ВНИМАНИЕ! </w:t>
      </w:r>
    </w:p>
    <w:p w:rsidR="00BA45B1" w:rsidRDefault="00BA45B1" w:rsidP="00BA45B1">
      <w:pPr>
        <w:pStyle w:val="Default"/>
        <w:rPr>
          <w:color w:val="auto"/>
          <w:sz w:val="23"/>
          <w:szCs w:val="23"/>
        </w:rPr>
      </w:pPr>
      <w:r>
        <w:rPr>
          <w:color w:val="auto"/>
          <w:sz w:val="23"/>
          <w:szCs w:val="23"/>
        </w:rPr>
        <w:t xml:space="preserve">- 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 ФЗ); </w:t>
      </w:r>
    </w:p>
    <w:p w:rsidR="00BA45B1" w:rsidRDefault="00BA45B1" w:rsidP="00BA45B1">
      <w:pPr>
        <w:pStyle w:val="Default"/>
        <w:rPr>
          <w:color w:val="auto"/>
          <w:sz w:val="23"/>
          <w:szCs w:val="23"/>
        </w:rPr>
      </w:pPr>
      <w:r>
        <w:rPr>
          <w:color w:val="auto"/>
          <w:sz w:val="23"/>
          <w:szCs w:val="23"/>
        </w:rPr>
        <w:t xml:space="preserve">-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 </w:t>
      </w:r>
    </w:p>
    <w:p w:rsidR="00BA45B1" w:rsidRDefault="00BA45B1" w:rsidP="00BA45B1">
      <w:pPr>
        <w:pStyle w:val="Default"/>
        <w:rPr>
          <w:color w:val="auto"/>
          <w:sz w:val="23"/>
          <w:szCs w:val="23"/>
        </w:rPr>
      </w:pPr>
      <w:r>
        <w:rPr>
          <w:color w:val="auto"/>
          <w:sz w:val="23"/>
          <w:szCs w:val="23"/>
        </w:rPr>
        <w:t xml:space="preserve">- первая и последняя полосы газеты, обложка экземпляра печатной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w:t>
      </w:r>
    </w:p>
    <w:p w:rsidR="00BA45B1" w:rsidRDefault="00BA45B1" w:rsidP="00BA45B1">
      <w:pPr>
        <w:pStyle w:val="Default"/>
        <w:rPr>
          <w:color w:val="auto"/>
          <w:sz w:val="23"/>
          <w:szCs w:val="23"/>
        </w:rPr>
      </w:pPr>
      <w:r>
        <w:rPr>
          <w:color w:val="auto"/>
          <w:sz w:val="23"/>
          <w:szCs w:val="23"/>
        </w:rPr>
        <w:t xml:space="preserve">-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w:t>
      </w:r>
    </w:p>
    <w:p w:rsidR="00BA45B1" w:rsidRDefault="00BA45B1" w:rsidP="00BA45B1">
      <w:pPr>
        <w:pStyle w:val="Default"/>
        <w:rPr>
          <w:color w:val="auto"/>
          <w:sz w:val="23"/>
          <w:szCs w:val="23"/>
        </w:rPr>
      </w:pPr>
      <w:r>
        <w:rPr>
          <w:color w:val="auto"/>
          <w:sz w:val="23"/>
          <w:szCs w:val="23"/>
        </w:rPr>
        <w:t xml:space="preserve">-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указанных организаций. (Статья 16 ФЗ) </w:t>
      </w:r>
    </w:p>
    <w:p w:rsidR="00BA45B1" w:rsidRDefault="00BA45B1" w:rsidP="00BA45B1">
      <w:pPr>
        <w:pStyle w:val="Default"/>
        <w:rPr>
          <w:color w:val="auto"/>
          <w:sz w:val="23"/>
          <w:szCs w:val="23"/>
        </w:rPr>
      </w:pPr>
      <w:r>
        <w:rPr>
          <w:color w:val="auto"/>
          <w:sz w:val="23"/>
          <w:szCs w:val="23"/>
        </w:rPr>
        <w:t xml:space="preserve">Уважаемые родители! </w:t>
      </w:r>
    </w:p>
    <w:p w:rsidR="00BA45B1" w:rsidRDefault="00BA45B1" w:rsidP="00BA45B1">
      <w:pPr>
        <w:pStyle w:val="Default"/>
        <w:rPr>
          <w:color w:val="auto"/>
          <w:sz w:val="23"/>
          <w:szCs w:val="23"/>
        </w:rPr>
      </w:pPr>
      <w:r>
        <w:rPr>
          <w:color w:val="auto"/>
          <w:sz w:val="23"/>
          <w:szCs w:val="23"/>
        </w:rPr>
        <w:t xml:space="preserve">Во исполнение Федерального закона РФ от 29.12.2010 №436-ФЗ «О защите детей от информации, причиняющей вред их здоровью и развитию» Управление </w:t>
      </w:r>
      <w:proofErr w:type="spellStart"/>
      <w:r>
        <w:rPr>
          <w:color w:val="auto"/>
          <w:sz w:val="23"/>
          <w:szCs w:val="23"/>
        </w:rPr>
        <w:t>Роспотребнадзора</w:t>
      </w:r>
      <w:proofErr w:type="spellEnd"/>
      <w:r>
        <w:rPr>
          <w:color w:val="auto"/>
          <w:sz w:val="23"/>
          <w:szCs w:val="23"/>
        </w:rPr>
        <w:t xml:space="preserve"> по Оренбургской области призывает Вас быть осторожными при допуске Ваших детей к материалам сети Интернет. Особую опасность для детей представляют материалы, внесенные в Федеральный список экстремистских материалов, опубликованный на сайте Министерства юстиции РФ. </w:t>
      </w:r>
    </w:p>
    <w:p w:rsidR="00BA45B1" w:rsidRDefault="00BA45B1" w:rsidP="00BA45B1">
      <w:pPr>
        <w:pStyle w:val="Default"/>
        <w:rPr>
          <w:color w:val="auto"/>
          <w:sz w:val="23"/>
          <w:szCs w:val="23"/>
        </w:rPr>
      </w:pPr>
      <w:r>
        <w:rPr>
          <w:color w:val="auto"/>
          <w:sz w:val="23"/>
          <w:szCs w:val="23"/>
        </w:rPr>
        <w:t xml:space="preserve">Как сделать интернет безопасным для ребенка? </w:t>
      </w:r>
    </w:p>
    <w:p w:rsidR="00BA45B1" w:rsidRDefault="00BA45B1" w:rsidP="00BA45B1">
      <w:pPr>
        <w:pStyle w:val="Default"/>
        <w:rPr>
          <w:color w:val="auto"/>
          <w:sz w:val="23"/>
          <w:szCs w:val="23"/>
        </w:rPr>
      </w:pPr>
      <w:r>
        <w:rPr>
          <w:color w:val="auto"/>
          <w:sz w:val="23"/>
          <w:szCs w:val="23"/>
        </w:rPr>
        <w:t xml:space="preserve">- используйте настройки безопасного поиска (установка запрета на открывание сайтов определенной тематики) и защитите их паролем; </w:t>
      </w:r>
    </w:p>
    <w:p w:rsidR="00BA45B1" w:rsidRDefault="00BA45B1" w:rsidP="00BA45B1">
      <w:pPr>
        <w:pStyle w:val="Default"/>
        <w:rPr>
          <w:color w:val="auto"/>
          <w:sz w:val="23"/>
          <w:szCs w:val="23"/>
        </w:rPr>
      </w:pPr>
      <w:r>
        <w:rPr>
          <w:color w:val="auto"/>
          <w:sz w:val="23"/>
          <w:szCs w:val="23"/>
        </w:rPr>
        <w:t xml:space="preserve">- используйте контентные фильтры (установка запрета на определенное содержание) и другие инструменты защиты; </w:t>
      </w:r>
    </w:p>
    <w:p w:rsidR="00BA45B1" w:rsidRDefault="00BA45B1" w:rsidP="00BA45B1">
      <w:pPr>
        <w:pStyle w:val="Default"/>
        <w:rPr>
          <w:color w:val="auto"/>
          <w:sz w:val="23"/>
          <w:szCs w:val="23"/>
        </w:rPr>
      </w:pPr>
      <w:r>
        <w:rPr>
          <w:color w:val="auto"/>
          <w:sz w:val="23"/>
          <w:szCs w:val="23"/>
        </w:rPr>
        <w:t xml:space="preserve">- используйте безопасный режим (невидна запретная информация) в социальных сетях. </w:t>
      </w:r>
    </w:p>
    <w:p w:rsidR="00BA45B1" w:rsidRDefault="00BA45B1" w:rsidP="00BA45B1">
      <w:pPr>
        <w:pStyle w:val="Default"/>
        <w:rPr>
          <w:rFonts w:ascii="Arial" w:hAnsi="Arial" w:cs="Arial"/>
          <w:color w:val="auto"/>
          <w:sz w:val="16"/>
          <w:szCs w:val="16"/>
        </w:rPr>
      </w:pPr>
      <w:r>
        <w:rPr>
          <w:rFonts w:ascii="Arial" w:hAnsi="Arial" w:cs="Arial"/>
          <w:color w:val="auto"/>
          <w:sz w:val="16"/>
          <w:szCs w:val="16"/>
        </w:rPr>
        <w:t xml:space="preserve">Документ создан в электронной форме. № 56-05-20/03-860-2024 от 08.02.2024. Исполнитель: Филимонова Г. А. Страница 4 из 5. Страница создана: 08.02.2024 13:02 </w:t>
      </w:r>
    </w:p>
    <w:p w:rsidR="00BA45B1" w:rsidRDefault="00BA45B1" w:rsidP="00BA45B1">
      <w:pPr>
        <w:pStyle w:val="Default"/>
        <w:pageBreakBefore/>
        <w:rPr>
          <w:color w:val="auto"/>
          <w:sz w:val="23"/>
          <w:szCs w:val="23"/>
        </w:rPr>
      </w:pPr>
      <w:r>
        <w:rPr>
          <w:color w:val="auto"/>
          <w:sz w:val="23"/>
          <w:szCs w:val="23"/>
        </w:rPr>
        <w:lastRenderedPageBreak/>
        <w:t xml:space="preserve">Федеральная служба по надзору в сфере защиты прав потребителей и благополучия человека и ее территориальные органы осуществляют государственный контроль (надзор) за соответствием информационной продукции, реализуемой потребителям, обязательным требованиям в части указания в сопроводительных документах на информационную продукцию сведений, полученных в результате классификации информационной продукции, а также в части размещения на такой продукции в соответствии с указанными сведениями знака информационной продукции, предусмотренного ч. 6 ст. 6 Федерального закона № 436-ФЗ. </w:t>
      </w:r>
    </w:p>
    <w:p w:rsidR="00BA45B1" w:rsidRDefault="00BA45B1" w:rsidP="00BA45B1">
      <w:pPr>
        <w:pStyle w:val="Default"/>
        <w:rPr>
          <w:color w:val="auto"/>
          <w:sz w:val="23"/>
          <w:szCs w:val="23"/>
        </w:rPr>
      </w:pPr>
      <w:r>
        <w:rPr>
          <w:color w:val="auto"/>
          <w:sz w:val="23"/>
          <w:szCs w:val="23"/>
        </w:rPr>
        <w:t xml:space="preserve">Федеральная служба по надзору в сфере защиты прав потребителей и благополучия человека и ее территориальные органы в рамках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осуществляет оценку соблюдения контролируемыми лицами обязательных требований, установленных ч. 2 ст. 12, ч. 6 ст. 11, ч. 4 ст. 12, ч. 6 ст. 6 Федерального закона № 436-ФЗ: </w:t>
      </w:r>
    </w:p>
    <w:p w:rsidR="00BA45B1" w:rsidRDefault="00BA45B1" w:rsidP="00BA45B1">
      <w:pPr>
        <w:pStyle w:val="Default"/>
        <w:rPr>
          <w:color w:val="auto"/>
          <w:sz w:val="23"/>
          <w:szCs w:val="23"/>
        </w:rPr>
      </w:pPr>
      <w:r>
        <w:rPr>
          <w:color w:val="auto"/>
          <w:sz w:val="23"/>
          <w:szCs w:val="23"/>
        </w:rPr>
        <w:t xml:space="preserve">- ч. 6 ст. 6 Федерального закона № 436-ФЗ –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w:t>
      </w:r>
    </w:p>
    <w:p w:rsidR="00BA45B1" w:rsidRDefault="00BA45B1" w:rsidP="00BA45B1">
      <w:pPr>
        <w:pStyle w:val="Default"/>
        <w:rPr>
          <w:color w:val="auto"/>
          <w:sz w:val="23"/>
          <w:szCs w:val="23"/>
        </w:rPr>
      </w:pPr>
      <w:r>
        <w:rPr>
          <w:color w:val="auto"/>
          <w:sz w:val="23"/>
          <w:szCs w:val="23"/>
        </w:rPr>
        <w:t xml:space="preserve">- ч. 6 ст. 11 Федерального закона № 436-ФЗ –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 </w:t>
      </w:r>
    </w:p>
    <w:p w:rsidR="00BA45B1" w:rsidRDefault="00BA45B1" w:rsidP="00BA45B1">
      <w:pPr>
        <w:pStyle w:val="Default"/>
        <w:rPr>
          <w:color w:val="auto"/>
          <w:sz w:val="23"/>
          <w:szCs w:val="23"/>
        </w:rPr>
      </w:pPr>
      <w:r>
        <w:rPr>
          <w:color w:val="auto"/>
          <w:sz w:val="23"/>
          <w:szCs w:val="23"/>
        </w:rPr>
        <w:t xml:space="preserve">- ч. 2 ст. 12 Федерального закона № 436-ФЗ –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Pr>
          <w:color w:val="auto"/>
          <w:sz w:val="23"/>
          <w:szCs w:val="23"/>
        </w:rPr>
        <w:t>видеообслуживании</w:t>
      </w:r>
      <w:proofErr w:type="spellEnd"/>
      <w:r>
        <w:rPr>
          <w:color w:val="auto"/>
          <w:sz w:val="23"/>
          <w:szCs w:val="23"/>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w:t>
      </w:r>
    </w:p>
    <w:p w:rsidR="00BA45B1" w:rsidRDefault="00BA45B1" w:rsidP="00BA45B1">
      <w:pPr>
        <w:pStyle w:val="Default"/>
        <w:rPr>
          <w:color w:val="auto"/>
          <w:sz w:val="23"/>
          <w:szCs w:val="23"/>
        </w:rPr>
      </w:pPr>
      <w:r>
        <w:rPr>
          <w:color w:val="auto"/>
          <w:sz w:val="23"/>
          <w:szCs w:val="23"/>
        </w:rPr>
        <w:t xml:space="preserve">- ч. 4 ст. 12 Федерального закона № 436-ФЗ –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 </w:t>
      </w:r>
    </w:p>
    <w:p w:rsidR="00BA45B1" w:rsidRDefault="00BA45B1" w:rsidP="00BA45B1">
      <w:pPr>
        <w:pStyle w:val="Default"/>
        <w:rPr>
          <w:color w:val="auto"/>
          <w:sz w:val="23"/>
          <w:szCs w:val="23"/>
        </w:rPr>
      </w:pPr>
      <w:r>
        <w:rPr>
          <w:color w:val="auto"/>
          <w:sz w:val="23"/>
          <w:szCs w:val="23"/>
        </w:rPr>
        <w:t xml:space="preserve">О случаях несоблюдения контролируемыми лицами обязательных требований Федерального закона № 436-ФЗ просим обращаться в Управление </w:t>
      </w:r>
      <w:proofErr w:type="spellStart"/>
      <w:r>
        <w:rPr>
          <w:color w:val="auto"/>
          <w:sz w:val="23"/>
          <w:szCs w:val="23"/>
        </w:rPr>
        <w:t>Роспотребнадзора</w:t>
      </w:r>
      <w:proofErr w:type="spellEnd"/>
      <w:r>
        <w:rPr>
          <w:color w:val="auto"/>
          <w:sz w:val="23"/>
          <w:szCs w:val="23"/>
        </w:rPr>
        <w:t xml:space="preserve"> по Оренбургской области по адресу: г. Оренбург, ул. 60 лет Октября, 2/1; или в территориальный отдел – Центральный территориальный отдел по адресу: г. Оренбург, ул. Чкалова, 70/1, тел. 8(3532) 44-23-94. </w:t>
      </w:r>
    </w:p>
    <w:p w:rsidR="00BA45B1" w:rsidRDefault="00BA45B1" w:rsidP="00BA45B1">
      <w:pPr>
        <w:pStyle w:val="Default"/>
        <w:rPr>
          <w:color w:val="auto"/>
          <w:sz w:val="23"/>
          <w:szCs w:val="23"/>
        </w:rPr>
      </w:pPr>
      <w:r>
        <w:rPr>
          <w:color w:val="auto"/>
          <w:sz w:val="23"/>
          <w:szCs w:val="23"/>
        </w:rPr>
        <w:t xml:space="preserve">За консультацией обращаться по тел. 8(3532)72-83-33, 8(3532)44-23-97 к ведущим специалистам-экспертам Филимоновой Г.А., </w:t>
      </w:r>
      <w:proofErr w:type="spellStart"/>
      <w:r>
        <w:rPr>
          <w:color w:val="auto"/>
          <w:sz w:val="23"/>
          <w:szCs w:val="23"/>
        </w:rPr>
        <w:t>Кустубаевой</w:t>
      </w:r>
      <w:proofErr w:type="spellEnd"/>
      <w:r>
        <w:rPr>
          <w:color w:val="auto"/>
          <w:sz w:val="23"/>
          <w:szCs w:val="23"/>
        </w:rPr>
        <w:t xml:space="preserve"> Г.И. </w:t>
      </w:r>
    </w:p>
    <w:p w:rsidR="002C1F8C" w:rsidRDefault="00BA45B1" w:rsidP="00BA45B1">
      <w:r>
        <w:rPr>
          <w:rFonts w:ascii="Arial" w:hAnsi="Arial" w:cs="Arial"/>
          <w:sz w:val="16"/>
          <w:szCs w:val="16"/>
        </w:rPr>
        <w:t>Документ создан</w:t>
      </w:r>
    </w:p>
    <w:sectPr w:rsidR="002C1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12"/>
    <w:rsid w:val="002C1F8C"/>
    <w:rsid w:val="00370112"/>
    <w:rsid w:val="00BA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52818-4AC9-4BC7-A0F3-3DAF43AF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45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2024-02-12T06:20:00Z</dcterms:created>
  <dcterms:modified xsi:type="dcterms:W3CDTF">2024-02-12T06:21:00Z</dcterms:modified>
</cp:coreProperties>
</file>